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04" w:rsidRDefault="009D6C04" w:rsidP="009D6C04">
      <w:pPr>
        <w:pStyle w:val="Default"/>
      </w:pPr>
    </w:p>
    <w:p w:rsidR="009D6C04" w:rsidRDefault="009D6C04" w:rsidP="009D6C04">
      <w:pPr>
        <w:pStyle w:val="Rubrik4"/>
        <w:spacing w:after="240"/>
        <w:jc w:val="center"/>
        <w:rPr>
          <w:color w:val="000000"/>
          <w:sz w:val="56"/>
          <w:szCs w:val="56"/>
        </w:rPr>
      </w:pPr>
      <w:r>
        <w:t xml:space="preserve"> </w:t>
      </w:r>
      <w:proofErr w:type="gramStart"/>
      <w:r>
        <w:rPr>
          <w:b/>
          <w:bCs/>
          <w:color w:val="000000"/>
          <w:sz w:val="56"/>
          <w:szCs w:val="56"/>
        </w:rPr>
        <w:t>Tvenne</w:t>
      </w:r>
      <w:proofErr w:type="gramEnd"/>
      <w:r>
        <w:rPr>
          <w:b/>
          <w:bCs/>
          <w:color w:val="000000"/>
          <w:sz w:val="56"/>
          <w:szCs w:val="56"/>
        </w:rPr>
        <w:t xml:space="preserve"> Torns Stadgar </w:t>
      </w:r>
    </w:p>
    <w:p w:rsidR="009D6C04" w:rsidRDefault="009D6C04" w:rsidP="009D6C04">
      <w:pPr>
        <w:pStyle w:val="Rubrik5"/>
        <w:spacing w:after="240"/>
        <w:jc w:val="center"/>
        <w:rPr>
          <w:color w:val="000000"/>
          <w:sz w:val="52"/>
          <w:szCs w:val="52"/>
        </w:rPr>
      </w:pPr>
      <w:r>
        <w:rPr>
          <w:b/>
          <w:bCs/>
          <w:color w:val="000000"/>
          <w:sz w:val="52"/>
          <w:szCs w:val="52"/>
        </w:rPr>
        <w:t xml:space="preserve">I lydelse efter stämman 2002 </w:t>
      </w:r>
    </w:p>
    <w:p w:rsidR="009D6C04" w:rsidRDefault="009D6C04" w:rsidP="009D6C04">
      <w:pPr>
        <w:pStyle w:val="Default"/>
        <w:rPr>
          <w:sz w:val="52"/>
          <w:szCs w:val="52"/>
        </w:rPr>
      </w:pPr>
    </w:p>
    <w:p w:rsidR="0029773E" w:rsidRDefault="009D6C04" w:rsidP="009D6C04">
      <w:r>
        <w:rPr>
          <w:color w:val="000000"/>
          <w:sz w:val="32"/>
          <w:szCs w:val="32"/>
        </w:rPr>
        <w:t>Uppdaterade i mars 2002</w:t>
      </w:r>
      <w:bookmarkStart w:id="0" w:name="_GoBack"/>
      <w:bookmarkEnd w:id="0"/>
    </w:p>
    <w:p w:rsidR="009D6C04" w:rsidRDefault="009D6C04"/>
    <w:p w:rsidR="009D6C04" w:rsidRDefault="009D6C04" w:rsidP="009D6C04">
      <w:pPr>
        <w:pStyle w:val="rubrik2"/>
        <w:spacing w:before="340" w:after="112"/>
        <w:ind w:left="1133" w:hanging="1134"/>
        <w:rPr>
          <w:color w:val="000000"/>
          <w:sz w:val="28"/>
          <w:szCs w:val="28"/>
        </w:rPr>
      </w:pPr>
      <w:r>
        <w:rPr>
          <w:b/>
          <w:bCs/>
          <w:color w:val="000000"/>
          <w:sz w:val="28"/>
          <w:szCs w:val="28"/>
        </w:rPr>
        <w:t xml:space="preserve">1 § Ändamål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Vi vill på alla nivåer bedriva vår verksamhet så att den utvecklar människor positivt i vår bygd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Därför vill vi utforma vår verksamhet så att den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i alla led utvecklas och förbättras till form och innehåll </w:t>
      </w:r>
    </w:p>
    <w:p w:rsidR="009D6C04" w:rsidRDefault="009D6C04" w:rsidP="009D6C04">
      <w:pPr>
        <w:pStyle w:val="Brdtext"/>
        <w:spacing w:after="112"/>
        <w:ind w:left="282" w:hanging="283"/>
        <w:rPr>
          <w:rFonts w:ascii="Times New Roman" w:hAnsi="Times New Roman" w:cs="Times New Roman"/>
          <w:color w:val="000000"/>
          <w:sz w:val="20"/>
          <w:szCs w:val="20"/>
        </w:rPr>
      </w:pPr>
      <w:r>
        <w:rPr>
          <w:rFonts w:ascii="Times New Roman" w:hAnsi="Times New Roman" w:cs="Times New Roman"/>
          <w:color w:val="000000"/>
          <w:sz w:val="20"/>
          <w:szCs w:val="20"/>
        </w:rPr>
        <w:t xml:space="preserve">• skapar kontakt mellan människor och bygger nätverk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ger alla tillfälle att bestämma och ta ansvar för vår hembygd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ger alla som deltar en känsla av gemenskap.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främjar bygdens människor genom föreningar och företag.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2 § Sammansättning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Föreningen består av de fysiska personer, företag och föreningar som har upptagits i föreningen som medlemmar.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3 § Beslutande organ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Föreningens beslutande organ är årsmötet, extra årsmöte och styrelsen.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4 § Firmateckning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Föreningens firma tecknas av styrelsen eller, om styrelsen så beslutar, av två styrelseledamöter gemensamt eller av en eller flera särskilt utsedda personer. </w:t>
      </w:r>
    </w:p>
    <w:p w:rsidR="009D6C04" w:rsidRDefault="009D6C04" w:rsidP="009D6C04">
      <w:pPr>
        <w:pStyle w:val="RubrikPar"/>
        <w:spacing w:before="227" w:after="170"/>
        <w:rPr>
          <w:color w:val="000000"/>
          <w:sz w:val="28"/>
          <w:szCs w:val="28"/>
        </w:rPr>
      </w:pPr>
      <w:r>
        <w:rPr>
          <w:b/>
          <w:bCs/>
          <w:color w:val="000000"/>
          <w:sz w:val="28"/>
          <w:szCs w:val="28"/>
        </w:rPr>
        <w:t xml:space="preserve">5 § Verksamhets- och räkenskapsår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Föreningens verksamhetsår och räkenskapsår omfattar tiden fr.o.m. den 1 januari t.o.m. den 31 december.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6 § Stadgetolkning m </w:t>
      </w:r>
      <w:proofErr w:type="spellStart"/>
      <w:r>
        <w:rPr>
          <w:b/>
          <w:bCs/>
          <w:color w:val="000000"/>
          <w:sz w:val="28"/>
          <w:szCs w:val="28"/>
        </w:rPr>
        <w:t>m</w:t>
      </w:r>
      <w:proofErr w:type="spellEnd"/>
      <w:r>
        <w:rPr>
          <w:b/>
          <w:bCs/>
          <w:color w:val="000000"/>
          <w:sz w:val="28"/>
          <w:szCs w:val="28"/>
        </w:rPr>
        <w:t xml:space="preserv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Uppstår tvekan om tolkningen av dessa stadgar, eller om fall förekommer som inte är förutsedda i stadgarna, hänskjuts frågan till nästkommande årsmöte. I brådskande fall får frågan avgöras av styrelsen.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Medlem förbinder sig genom sitt medlemskap i föreningen att i fråga om tillämpning av dessa stadgar inte väcka talan vid allmän domstol. Tvist om tillämpning av stadgarna skall i stället avgöras i enlighet med vad som anges i 28 §.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7 § Stadgeändring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 ändring av dessa stadgar krävs beslut av årsmöte med minst 2/3 av antalet avgivna röster. </w:t>
      </w:r>
    </w:p>
    <w:p w:rsidR="009D6C04" w:rsidRDefault="009D6C04" w:rsidP="009D6C04">
      <w:pPr>
        <w:pStyle w:val="Brdtext"/>
        <w:spacing w:after="112"/>
        <w:rPr>
          <w:rFonts w:ascii="Times New Roman" w:hAnsi="Times New Roman" w:cs="Times New Roman"/>
          <w:color w:val="000000"/>
          <w:sz w:val="23"/>
          <w:szCs w:val="23"/>
        </w:rPr>
      </w:pPr>
      <w:r>
        <w:rPr>
          <w:rFonts w:ascii="Times New Roman" w:hAnsi="Times New Roman" w:cs="Times New Roman"/>
          <w:color w:val="000000"/>
          <w:sz w:val="20"/>
          <w:szCs w:val="20"/>
        </w:rPr>
        <w:lastRenderedPageBreak/>
        <w:t xml:space="preserve">Förslag till ändring av stadgarna får skriftligen avges av såväl medlem som styrelsen. </w:t>
      </w:r>
      <w:r>
        <w:rPr>
          <w:rFonts w:ascii="Times New Roman" w:hAnsi="Times New Roman" w:cs="Times New Roman"/>
          <w:color w:val="000000"/>
          <w:sz w:val="23"/>
          <w:szCs w:val="23"/>
        </w:rPr>
        <w:t xml:space="preserve">3 </w:t>
      </w:r>
      <w:r>
        <w:rPr>
          <w:rFonts w:ascii="Times New Roman" w:hAnsi="Times New Roman" w:cs="Times New Roman"/>
          <w:color w:val="000000"/>
          <w:sz w:val="16"/>
          <w:szCs w:val="16"/>
        </w:rPr>
        <w:t xml:space="preserve">TT stadgar.doc </w:t>
      </w:r>
      <w:r>
        <w:rPr>
          <w:rFonts w:ascii="Times New Roman" w:hAnsi="Times New Roman" w:cs="Times New Roman"/>
          <w:color w:val="000000"/>
          <w:sz w:val="23"/>
          <w:szCs w:val="23"/>
        </w:rPr>
        <w:t xml:space="preserve">3 </w:t>
      </w:r>
    </w:p>
    <w:p w:rsidR="009D6C04" w:rsidRDefault="009D6C04" w:rsidP="009D6C04">
      <w:pPr>
        <w:pStyle w:val="RubrikPar"/>
        <w:pageBreakBefore/>
        <w:spacing w:before="227" w:after="170"/>
        <w:ind w:left="850" w:hanging="850"/>
        <w:rPr>
          <w:color w:val="000000"/>
          <w:sz w:val="28"/>
          <w:szCs w:val="28"/>
        </w:rPr>
      </w:pPr>
      <w:r>
        <w:rPr>
          <w:b/>
          <w:bCs/>
          <w:color w:val="000000"/>
          <w:sz w:val="28"/>
          <w:szCs w:val="28"/>
        </w:rPr>
        <w:lastRenderedPageBreak/>
        <w:t xml:space="preserve">8 § Upplösning av föreningen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 upplösning av föreningen krävs beslut av årsmöte med minst 2/3 av antalet avgivna röster.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I beslut om upplösning av föreningen skall anges: dels att föreningens tillgångar skall användas till bestämt hembygdsfrämjande ändamål, dels var den upplösta föreningens handlingar m.m. skall arkiveras.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9 § Medlemskap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Medlemskap beviljas av styrelsen eller av den som styrelsen delegerat beslutanderätten till.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Beslut att avslå medlemsansökan skall fattas av styrelsen.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I beslutet skall skälen redovisas samt anges vad den medlemssökande skall iaktta för att överklaga beslutet. Beslutet skall inom tre dagar från dagen för beslutet skriftligen tillsändas den som fått avslag på medlemsansökan.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10 § Utträde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Medlem som vill utträda ur föreningen, skall skriftligen anmäla detta till styrelsen och anses därmed omedelbart ha lämnat föreningen.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Medlem som inte har betalat medlemsavgift för två på varandra följande verksamhetsår får anses ha begärt sitt utträde ur föreningen. Medlemskapet upphör i sådant fall genom att personen avförs från medlemsförteckningen.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11 § Uteslutning m </w:t>
      </w:r>
      <w:proofErr w:type="spellStart"/>
      <w:r>
        <w:rPr>
          <w:b/>
          <w:bCs/>
          <w:color w:val="000000"/>
          <w:sz w:val="28"/>
          <w:szCs w:val="28"/>
        </w:rPr>
        <w:t>m</w:t>
      </w:r>
      <w:proofErr w:type="spellEnd"/>
      <w:r>
        <w:rPr>
          <w:b/>
          <w:bCs/>
          <w:color w:val="000000"/>
          <w:sz w:val="28"/>
          <w:szCs w:val="28"/>
        </w:rPr>
        <w:t xml:space="preserv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Medlem får inte uteslutas ur föreningen av annan anledning än att denne har försummat att betala av föreningen beslutade avgifter, motarbetat föreningens verksamhet eller ändamål, eller uppenbarligen skadat föreningens intressen.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12 § Medlems rättigheter och skyldigheter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Medlem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har rätt att delta i sammankomster som anordnas för medlemmarna,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har rätt till information om föreningens angelägenheter, </w:t>
      </w:r>
    </w:p>
    <w:p w:rsidR="009D6C04" w:rsidRDefault="009D6C04" w:rsidP="009D6C04">
      <w:pPr>
        <w:pStyle w:val="Brdtext"/>
        <w:spacing w:after="112"/>
        <w:ind w:left="282" w:hanging="283"/>
        <w:rPr>
          <w:rFonts w:ascii="Times New Roman" w:hAnsi="Times New Roman" w:cs="Times New Roman"/>
          <w:color w:val="000000"/>
          <w:sz w:val="20"/>
          <w:szCs w:val="20"/>
        </w:rPr>
      </w:pPr>
      <w:r>
        <w:rPr>
          <w:rFonts w:ascii="Times New Roman" w:hAnsi="Times New Roman" w:cs="Times New Roman"/>
          <w:color w:val="000000"/>
          <w:sz w:val="20"/>
          <w:szCs w:val="20"/>
        </w:rPr>
        <w:t xml:space="preserve">• skall följa föreningens stadgar och beslut som fattats av föreningsorgan samt följa i 3 § nämnda organisationers stadgar, bestämmelser och beslut.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har inte rätt till del av föreningens behållning eller egendom vid upplösning av föreningen,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skall betala medlemsavgift senast den sista april innevarande år samt de övriga avgifter som beslutats av föreningen.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13 § Deltagande i verksamheten </w:t>
      </w:r>
    </w:p>
    <w:p w:rsidR="009D6C04" w:rsidRDefault="009D6C04" w:rsidP="009D6C04">
      <w:pPr>
        <w:pStyle w:val="Brdtext"/>
        <w:spacing w:after="112"/>
        <w:rPr>
          <w:rFonts w:ascii="Times New Roman" w:hAnsi="Times New Roman" w:cs="Times New Roman"/>
          <w:color w:val="000000"/>
          <w:sz w:val="23"/>
          <w:szCs w:val="23"/>
        </w:rPr>
      </w:pPr>
      <w:r>
        <w:rPr>
          <w:rFonts w:ascii="Times New Roman" w:hAnsi="Times New Roman" w:cs="Times New Roman"/>
          <w:color w:val="000000"/>
          <w:sz w:val="20"/>
          <w:szCs w:val="20"/>
        </w:rPr>
        <w:t xml:space="preserve">Medlem har rätt att delta i föreningens verksamhet under de former som är vedertagna inom föreningen och på samma villkor som gäller för övriga medlemmar. </w:t>
      </w:r>
      <w:r>
        <w:rPr>
          <w:rFonts w:ascii="Times New Roman" w:hAnsi="Times New Roman" w:cs="Times New Roman"/>
          <w:color w:val="000000"/>
          <w:sz w:val="23"/>
          <w:szCs w:val="23"/>
        </w:rPr>
        <w:t xml:space="preserve">4 </w:t>
      </w:r>
      <w:r>
        <w:rPr>
          <w:rFonts w:ascii="Times New Roman" w:hAnsi="Times New Roman" w:cs="Times New Roman"/>
          <w:color w:val="000000"/>
          <w:sz w:val="16"/>
          <w:szCs w:val="16"/>
        </w:rPr>
        <w:t xml:space="preserve">TT stadgar.doc </w:t>
      </w:r>
      <w:r>
        <w:rPr>
          <w:rFonts w:ascii="Times New Roman" w:hAnsi="Times New Roman" w:cs="Times New Roman"/>
          <w:color w:val="000000"/>
          <w:sz w:val="23"/>
          <w:szCs w:val="23"/>
        </w:rPr>
        <w:t xml:space="preserve">4 </w:t>
      </w:r>
    </w:p>
    <w:p w:rsidR="009D6C04" w:rsidRDefault="009D6C04" w:rsidP="009D6C04">
      <w:pPr>
        <w:pStyle w:val="RubrikPar"/>
        <w:pageBreakBefore/>
        <w:spacing w:before="227" w:after="170"/>
        <w:ind w:left="850" w:hanging="850"/>
        <w:rPr>
          <w:color w:val="000000"/>
          <w:sz w:val="28"/>
          <w:szCs w:val="28"/>
        </w:rPr>
      </w:pPr>
      <w:r>
        <w:rPr>
          <w:b/>
          <w:bCs/>
          <w:color w:val="000000"/>
          <w:sz w:val="28"/>
          <w:szCs w:val="28"/>
        </w:rPr>
        <w:lastRenderedPageBreak/>
        <w:t xml:space="preserve">ÅRSMÖTET och EXTRA ÅRSMÖTE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14 § Tidpunkt, kallelse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Årsmötet, som är föreningens högsta beslutande organ, hålls före utgången av mars månad på tid och plats som styrelsen bestämmer.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Kallelse till årsmötet skall av styrelsen senast tre veckor före mötet tillsändas medlemmarna, eller kungöras i ortspressen. Vidare skall kallelse jämte förslag till föredragningslista anslås på lämplig plats där alla har möjlighet att ta del av det. Har förslag väckts om stadgeändring, nedläggning eller sammanslagning av föreningen med annan förening eller annan fråga av väsentlig betydelse för föreningen eller dess medlemmar skall det anges i kallelsen.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15 § Förslag till ärenden att behandlas av årsmötet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Såväl medlem som styrelsen får avge förslag att behandlas av årsmötet.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Förslag från medlem skall vara styrelsen tillhanda senast två veckor före årsmötet. Styrelsen skall till årsmötet avge yttrande över förslaget.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16 § Rösträtt samt yttrande- och förslagsrätt på årsmötet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Medlem som har betalat förfallna medlemsavgifter har rösträtt på möte.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Rösträtten är personlig och endast företag och föreningar röstar genom ombud.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Medlem som inte har rösträtt har yttrande och förslagsrätt på mötet.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17 § Beslutförhet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Mötet är beslutsmässigt med det antal röstberättigade medlemmar som är närvarande på mötet.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18 § Beslut och omröstning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Beslut fattas med bifallsrop (acklamation) eller om så begärs efter omröstning (votering).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Med undantag för de i 7 § första stycket och 8 § nämnda fallen avgörs vid omröstning alla frågor genom enkel majoritet. Enkel majoritet kan vara antingen absolut eller relativ.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Val avgörs genom relativ majoritet. Med relativ majoritet menas att den (de) som erhållit högsta antalet röster är vald (valda) oberoende av hur dessa röster förhåller sig till antalet avgivna röster.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 beslut i andra frågor än val krävs absolut majoritet, vilket innebär mer än hälften av antalet avgivna röster.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Omröstning sker öppet. Om röstberättigad medlem begär det skall dock val ske slutet.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Vid omröstning som inte avser val gäller vid lika röstetal det förslag som biträds av ordföranden vid mötet, om han är röstberättigad. Är han inte röstberättigad avgör lotten. Vid val skall i händelse av lika röstetal lotten avgöra.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Beslut bekräftas med klubbslag.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19 § Valbarhet </w:t>
      </w:r>
    </w:p>
    <w:p w:rsidR="009D6C04" w:rsidRDefault="009D6C04" w:rsidP="009D6C04">
      <w:pPr>
        <w:pStyle w:val="Brdtext"/>
        <w:spacing w:after="112"/>
        <w:rPr>
          <w:rFonts w:ascii="Times New Roman" w:hAnsi="Times New Roman" w:cs="Times New Roman"/>
          <w:color w:val="000000"/>
          <w:sz w:val="23"/>
          <w:szCs w:val="23"/>
        </w:rPr>
      </w:pPr>
      <w:r>
        <w:rPr>
          <w:rFonts w:ascii="Times New Roman" w:hAnsi="Times New Roman" w:cs="Times New Roman"/>
          <w:color w:val="000000"/>
          <w:sz w:val="20"/>
          <w:szCs w:val="20"/>
        </w:rPr>
        <w:t xml:space="preserve">Valbar till styrelsen och valberedningen är röstberättigad medlem av föreningen. Arbetstagare inom föreningen får dock inte väljas till ledamot av styrelsen, valberedningen eller till revisor i föreningen. </w:t>
      </w:r>
      <w:r>
        <w:rPr>
          <w:rFonts w:ascii="Times New Roman" w:hAnsi="Times New Roman" w:cs="Times New Roman"/>
          <w:color w:val="000000"/>
          <w:sz w:val="23"/>
          <w:szCs w:val="23"/>
        </w:rPr>
        <w:t xml:space="preserve">5 </w:t>
      </w:r>
      <w:r>
        <w:rPr>
          <w:rFonts w:ascii="Times New Roman" w:hAnsi="Times New Roman" w:cs="Times New Roman"/>
          <w:color w:val="000000"/>
          <w:sz w:val="16"/>
          <w:szCs w:val="16"/>
        </w:rPr>
        <w:t xml:space="preserve">TT stadgar.doc </w:t>
      </w:r>
      <w:r>
        <w:rPr>
          <w:rFonts w:ascii="Times New Roman" w:hAnsi="Times New Roman" w:cs="Times New Roman"/>
          <w:color w:val="000000"/>
          <w:sz w:val="23"/>
          <w:szCs w:val="23"/>
        </w:rPr>
        <w:t xml:space="preserve">5 </w:t>
      </w:r>
    </w:p>
    <w:p w:rsidR="009D6C04" w:rsidRDefault="009D6C04" w:rsidP="009D6C04">
      <w:pPr>
        <w:pStyle w:val="RubrikPar"/>
        <w:pageBreakBefore/>
        <w:spacing w:before="227" w:after="170"/>
        <w:ind w:left="850" w:hanging="850"/>
        <w:rPr>
          <w:color w:val="000000"/>
          <w:sz w:val="28"/>
          <w:szCs w:val="28"/>
        </w:rPr>
      </w:pPr>
      <w:r>
        <w:rPr>
          <w:b/>
          <w:bCs/>
          <w:color w:val="000000"/>
          <w:sz w:val="28"/>
          <w:szCs w:val="28"/>
        </w:rPr>
        <w:lastRenderedPageBreak/>
        <w:t xml:space="preserve">20 § Ärenden vid årsmötet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Vid årsmötet skall följande behandlas och protokollföras: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1. Val av ordförande och sekreterare för mötet.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2. Val av 2 protokolljusterare och rösträknare.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3. Fråga om mötet har utlysts på rätt sätt.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4. Fastställande av föredragningslista.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5. a) Styrelsens verksamhetsberättelse för det senaste verksamhetsåret,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b) Styrelsens förvaltningsberättelse (balans- och resultaträkning) för det senaste räkenskapsåret.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6. Revisorernas berättelse över styrelsens förvaltning under det senaste verksamhets- och räkenskapsåret.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7. Fråga om ansvarsfrihet för styrelsen för den tid revisionen avser.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8. Fastställande av medlemsavgifter.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9. Fastställande av verksamhetsplan.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10. Behandling av styrelsens förslag och i rätt tid inkomna motioner.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11. Val av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a) föreningens ordförande för en tid av 1 år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b) halva antalet övriga ledamöter i styrelsen för en tid av 2 år;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c) suppleanter i styrelsen med för dem fastställd turordning för en tid av 2 år;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d) 2 revisorer jämte suppleanter för en tid av 2 år. I detta val får inte styrelsens ledamöter delta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e) 3 ledamöter i valberedningen för en tid av ett 2 år, av vilka en skall utses till sammankallande.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f) beslut om val av ombud till andra möten där föreningen har rätt att representera med ombud </w:t>
      </w:r>
    </w:p>
    <w:p w:rsidR="009D6C04" w:rsidRDefault="009D6C04" w:rsidP="009D6C04">
      <w:pPr>
        <w:pStyle w:val="Brdtext"/>
        <w:spacing w:after="112"/>
        <w:ind w:left="1020" w:hanging="680"/>
        <w:rPr>
          <w:rFonts w:ascii="Times New Roman" w:hAnsi="Times New Roman" w:cs="Times New Roman"/>
          <w:color w:val="000000"/>
          <w:sz w:val="20"/>
          <w:szCs w:val="20"/>
        </w:rPr>
      </w:pPr>
      <w:r>
        <w:rPr>
          <w:rFonts w:ascii="Times New Roman" w:hAnsi="Times New Roman" w:cs="Times New Roman"/>
          <w:color w:val="000000"/>
          <w:sz w:val="20"/>
          <w:szCs w:val="20"/>
        </w:rPr>
        <w:t xml:space="preserve">12. Övriga frågor. </w:t>
      </w:r>
    </w:p>
    <w:p w:rsidR="009D6C04" w:rsidRDefault="009D6C04" w:rsidP="009D6C04">
      <w:pPr>
        <w:pStyle w:val="Brdtext"/>
        <w:spacing w:before="112"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Beslut i fråga av större ekonomisk betydelse för föreningen eller medlemmarna får inte fattas om den inte finns med i kallelsen till mötet.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21 § Extra årsmöte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Styrelsen kan kalla medlemmarna till extra årsmöte.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Styrelsen är skyldig att kalla till extra årsmöte när en revisor eller minst en tiondel av föreningens röstberättigade medlemmar begär det. Sådan framställning skall avfattas skriftligen och innehålla skälen för begäran.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När styrelsen mottagit en begäran om extra årsmöte skall den inom 14 dagar utlysa sådant möte att hållas inom två månader från erhållen begäran. Kallelse med förslag till föredragningslista för extra årsmöte skall </w:t>
      </w:r>
      <w:proofErr w:type="gramStart"/>
      <w:r>
        <w:rPr>
          <w:rFonts w:ascii="Times New Roman" w:hAnsi="Times New Roman" w:cs="Times New Roman"/>
          <w:color w:val="000000"/>
          <w:sz w:val="20"/>
          <w:szCs w:val="20"/>
        </w:rPr>
        <w:t>tillställas</w:t>
      </w:r>
      <w:proofErr w:type="gramEnd"/>
      <w:r>
        <w:rPr>
          <w:rFonts w:ascii="Times New Roman" w:hAnsi="Times New Roman" w:cs="Times New Roman"/>
          <w:color w:val="000000"/>
          <w:sz w:val="20"/>
          <w:szCs w:val="20"/>
        </w:rPr>
        <w:t xml:space="preserve"> medlemmarna senast sju dagar före mötet eller kungöras inom samma tid i ortspressen. Vidare skall kallelsen med förslag till föredragningslista anslås på lämplig plats där alla har möjlighet att ta del av det.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Underlåter styrelsen att utlysa eller kalla till extra årsmöte får de som gjort framställningen vidta åtgärder enligt föregående stycke.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Vid extra årsmöte får endast det som föranlett mötet upptas till behandling. </w:t>
      </w:r>
    </w:p>
    <w:p w:rsidR="009D6C04" w:rsidRDefault="009D6C04" w:rsidP="009D6C04">
      <w:pPr>
        <w:pStyle w:val="Brdtext"/>
        <w:spacing w:after="112"/>
        <w:rPr>
          <w:rFonts w:ascii="Times New Roman" w:hAnsi="Times New Roman" w:cs="Times New Roman"/>
          <w:color w:val="000000"/>
          <w:sz w:val="23"/>
          <w:szCs w:val="23"/>
        </w:rPr>
      </w:pPr>
      <w:r>
        <w:rPr>
          <w:rFonts w:ascii="Times New Roman" w:hAnsi="Times New Roman" w:cs="Times New Roman"/>
          <w:color w:val="000000"/>
          <w:sz w:val="20"/>
          <w:szCs w:val="20"/>
        </w:rPr>
        <w:t xml:space="preserve">Om rösträtt på extra årsmöte och om beslutsmässighet vid sådant möte gäller vad som sägs i 17 § och 18 §. </w:t>
      </w:r>
      <w:r>
        <w:rPr>
          <w:rFonts w:ascii="Times New Roman" w:hAnsi="Times New Roman" w:cs="Times New Roman"/>
          <w:color w:val="000000"/>
          <w:sz w:val="23"/>
          <w:szCs w:val="23"/>
        </w:rPr>
        <w:t xml:space="preserve">6 </w:t>
      </w:r>
      <w:r>
        <w:rPr>
          <w:rFonts w:ascii="Times New Roman" w:hAnsi="Times New Roman" w:cs="Times New Roman"/>
          <w:color w:val="000000"/>
          <w:sz w:val="16"/>
          <w:szCs w:val="16"/>
        </w:rPr>
        <w:t xml:space="preserve">TT stadgar.doc </w:t>
      </w:r>
      <w:r>
        <w:rPr>
          <w:rFonts w:ascii="Times New Roman" w:hAnsi="Times New Roman" w:cs="Times New Roman"/>
          <w:color w:val="000000"/>
          <w:sz w:val="23"/>
          <w:szCs w:val="23"/>
        </w:rPr>
        <w:t xml:space="preserve">6 </w:t>
      </w:r>
    </w:p>
    <w:p w:rsidR="009D6C04" w:rsidRDefault="009D6C04" w:rsidP="009D6C04">
      <w:pPr>
        <w:pStyle w:val="Rubrik1"/>
        <w:pageBreakBefore/>
        <w:spacing w:before="282" w:after="170"/>
        <w:rPr>
          <w:color w:val="000000"/>
          <w:sz w:val="28"/>
          <w:szCs w:val="28"/>
        </w:rPr>
      </w:pPr>
      <w:r>
        <w:rPr>
          <w:b/>
          <w:bCs/>
          <w:color w:val="000000"/>
          <w:sz w:val="28"/>
          <w:szCs w:val="28"/>
        </w:rPr>
        <w:lastRenderedPageBreak/>
        <w:t xml:space="preserve">VALBEREDNINGEN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22 § Sammansättning, </w:t>
      </w:r>
      <w:proofErr w:type="gramStart"/>
      <w:r>
        <w:rPr>
          <w:b/>
          <w:bCs/>
          <w:color w:val="000000"/>
          <w:sz w:val="28"/>
          <w:szCs w:val="28"/>
        </w:rPr>
        <w:t>åligganden</w:t>
      </w:r>
      <w:proofErr w:type="gramEnd"/>
      <w:r>
        <w:rPr>
          <w:b/>
          <w:bCs/>
          <w:color w:val="000000"/>
          <w:sz w:val="28"/>
          <w:szCs w:val="28"/>
        </w:rPr>
        <w:t xml:space="preserv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Valberedningen består av sammankallande och 2 övriga ledamöter valda av årsmötet.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Valberedningen sammanträder när sammankallande så bestämmer. </w:t>
      </w:r>
    </w:p>
    <w:p w:rsidR="009D6C04" w:rsidRDefault="009D6C04" w:rsidP="009D6C04">
      <w:pPr>
        <w:pStyle w:val="Rubrik1"/>
        <w:spacing w:before="282" w:after="170"/>
        <w:rPr>
          <w:color w:val="000000"/>
          <w:sz w:val="28"/>
          <w:szCs w:val="28"/>
        </w:rPr>
      </w:pPr>
      <w:r>
        <w:rPr>
          <w:b/>
          <w:bCs/>
          <w:color w:val="000000"/>
          <w:sz w:val="28"/>
          <w:szCs w:val="28"/>
        </w:rPr>
        <w:t xml:space="preserve">REVISORER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23 § Revision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Revisorerna har rätt att fortlöpande ta del av föreningens räkenskaper, årsmötes- och styrelseprotokoll och övriga handlingar.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Föreningens räkenskaper skall vara revisorerna tillhanda senast en månad före årsmötet.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Revisorerna skall granska styrelsens förvaltning och räkenskaper för det senaste verksamhets- och räkenskapsåret samt till styrelsen överlämna revisionsberättelse senast 14 dagar före årsmötet. </w:t>
      </w:r>
    </w:p>
    <w:p w:rsidR="009D6C04" w:rsidRDefault="009D6C04" w:rsidP="009D6C04">
      <w:pPr>
        <w:pStyle w:val="Rubrik1"/>
        <w:spacing w:before="282" w:after="170"/>
        <w:rPr>
          <w:color w:val="000000"/>
          <w:sz w:val="28"/>
          <w:szCs w:val="28"/>
        </w:rPr>
      </w:pPr>
      <w:r>
        <w:rPr>
          <w:b/>
          <w:bCs/>
          <w:color w:val="000000"/>
          <w:sz w:val="28"/>
          <w:szCs w:val="28"/>
        </w:rPr>
        <w:t xml:space="preserve">STYRELSEN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24 § Sammansättning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Styrelsen består av ordförande samt minst 4 högst 8 övriga ledamöter. Styrelsen bör bestå av kvinnor och män.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Styrelsen utser inom sig vice ordförande, sekreterare, kassör och de övriga befattningshavare som behövs.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Vid förhinder för ledamot inträder suppleant enligt av årsmötet fastställd turordning. Avgår ledamot före mandattidens utgång inträder suppleant i dennes ställe enligt samma ordning för tiden t.o.m. nästföljande årsmöte.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Styrelsen får utse person till adjungerad ledamot. Sådan ledamot har inte rösträtt men kan efter beslut av styrelsen ges yttrande- och förslagsrätt. Han får utses till befattning inom styrelsen. </w:t>
      </w:r>
    </w:p>
    <w:p w:rsidR="009D6C04" w:rsidRDefault="009D6C04" w:rsidP="009D6C04">
      <w:pPr>
        <w:pStyle w:val="RubrikPar"/>
        <w:spacing w:before="227" w:after="170"/>
        <w:ind w:left="850" w:hanging="850"/>
        <w:rPr>
          <w:color w:val="000000"/>
          <w:sz w:val="28"/>
          <w:szCs w:val="28"/>
        </w:rPr>
      </w:pPr>
      <w:r>
        <w:rPr>
          <w:b/>
          <w:bCs/>
          <w:color w:val="000000"/>
          <w:sz w:val="28"/>
          <w:szCs w:val="28"/>
        </w:rPr>
        <w:t xml:space="preserve">25 § Styrelsens </w:t>
      </w:r>
      <w:proofErr w:type="gramStart"/>
      <w:r>
        <w:rPr>
          <w:b/>
          <w:bCs/>
          <w:color w:val="000000"/>
          <w:sz w:val="28"/>
          <w:szCs w:val="28"/>
        </w:rPr>
        <w:t>åligganden</w:t>
      </w:r>
      <w:proofErr w:type="gramEnd"/>
      <w:r>
        <w:rPr>
          <w:b/>
          <w:bCs/>
          <w:color w:val="000000"/>
          <w:sz w:val="28"/>
          <w:szCs w:val="28"/>
        </w:rPr>
        <w:t xml:space="preserve">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När årsmöte inte är samlat är styrelsen föreningens beslutande organ och ansvarar för föreningens angelägenheter.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Styrelsen skall inom ramen för stadgarna svara för föreningens verksamhet enligt fastställda planer samt tillvarata medlemmarnas intressen.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Det åligger styrelsen särskilt att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tillse</w:t>
      </w:r>
      <w:proofErr w:type="gramEnd"/>
      <w:r>
        <w:rPr>
          <w:rFonts w:ascii="Times New Roman" w:hAnsi="Times New Roman" w:cs="Times New Roman"/>
          <w:color w:val="000000"/>
          <w:sz w:val="20"/>
          <w:szCs w:val="20"/>
        </w:rPr>
        <w:t xml:space="preserve"> att för föreningen gällande lagar och bindande regler iakttas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verkställa av årsmötet fattade beslut,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planera, leda och fördela arbetet inom föreningen,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ansvara för och förvalta föreningens medel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tillställa</w:t>
      </w:r>
      <w:proofErr w:type="gramEnd"/>
      <w:r>
        <w:rPr>
          <w:rFonts w:ascii="Times New Roman" w:hAnsi="Times New Roman" w:cs="Times New Roman"/>
          <w:color w:val="000000"/>
          <w:sz w:val="20"/>
          <w:szCs w:val="20"/>
        </w:rPr>
        <w:t xml:space="preserve"> revisorerna räkenskaper </w:t>
      </w:r>
      <w:proofErr w:type="spellStart"/>
      <w:r>
        <w:rPr>
          <w:rFonts w:ascii="Times New Roman" w:hAnsi="Times New Roman" w:cs="Times New Roman"/>
          <w:color w:val="000000"/>
          <w:sz w:val="20"/>
          <w:szCs w:val="20"/>
        </w:rPr>
        <w:t>m.m</w:t>
      </w:r>
      <w:proofErr w:type="spellEnd"/>
      <w:r>
        <w:rPr>
          <w:rFonts w:ascii="Times New Roman" w:hAnsi="Times New Roman" w:cs="Times New Roman"/>
          <w:color w:val="000000"/>
          <w:sz w:val="20"/>
          <w:szCs w:val="20"/>
        </w:rPr>
        <w:t xml:space="preserve"> enligt 23 §, och </w:t>
      </w:r>
    </w:p>
    <w:p w:rsidR="009D6C04" w:rsidRDefault="009D6C04" w:rsidP="009D6C04">
      <w:pPr>
        <w:pStyle w:val="Brdtext"/>
        <w:spacing w:after="112"/>
        <w:rPr>
          <w:rFonts w:ascii="Times New Roman" w:hAnsi="Times New Roman" w:cs="Times New Roman"/>
          <w:color w:val="000000"/>
          <w:sz w:val="20"/>
          <w:szCs w:val="20"/>
        </w:rPr>
      </w:pPr>
      <w:r>
        <w:rPr>
          <w:rFonts w:ascii="Times New Roman" w:hAnsi="Times New Roman" w:cs="Times New Roman"/>
          <w:color w:val="000000"/>
          <w:sz w:val="20"/>
          <w:szCs w:val="20"/>
        </w:rPr>
        <w:t xml:space="preserve">• förbereda årsmöte. </w:t>
      </w:r>
    </w:p>
    <w:p w:rsidR="009D6C04" w:rsidRDefault="009D6C04" w:rsidP="009D6C04">
      <w:pPr>
        <w:rPr>
          <w:rFonts w:ascii="Times New Roman" w:hAnsi="Times New Roman" w:cs="Times New Roman"/>
          <w:color w:val="000000"/>
          <w:sz w:val="23"/>
          <w:szCs w:val="23"/>
        </w:rPr>
      </w:pPr>
      <w:r>
        <w:rPr>
          <w:rFonts w:ascii="Times New Roman" w:hAnsi="Times New Roman" w:cs="Times New Roman"/>
          <w:color w:val="000000"/>
          <w:sz w:val="20"/>
          <w:szCs w:val="20"/>
        </w:rPr>
        <w:t xml:space="preserve">Ordföranden är föreningens officiella representant. Ordföranden skall leda styrelsens förhandlingar och arbete samt övervaka att föreningens stadgar och övriga för föreningen bindande regler och beslut </w:t>
      </w:r>
      <w:proofErr w:type="gramStart"/>
      <w:r>
        <w:rPr>
          <w:rFonts w:ascii="Times New Roman" w:hAnsi="Times New Roman" w:cs="Times New Roman"/>
          <w:color w:val="000000"/>
          <w:sz w:val="20"/>
          <w:szCs w:val="20"/>
        </w:rPr>
        <w:t>efterlevs</w:t>
      </w:r>
      <w:proofErr w:type="gramEnd"/>
      <w:r>
        <w:rPr>
          <w:rFonts w:ascii="Times New Roman" w:hAnsi="Times New Roman" w:cs="Times New Roman"/>
          <w:color w:val="000000"/>
          <w:sz w:val="20"/>
          <w:szCs w:val="20"/>
        </w:rPr>
        <w:t xml:space="preserve">. Har ordföranden förhinder skall vice ordföranden träda in i ordförandens ställe. Styrelsen skall besluta om fördelning av ar-betsuppgifterna i övrigt. Har inte annat beslutats ankommer nedan angivna uppgifter på sekreteraren och kassören. </w:t>
      </w:r>
    </w:p>
    <w:p w:rsidR="009D6C04" w:rsidRDefault="009D6C04" w:rsidP="009D6C04">
      <w:pPr>
        <w:rPr>
          <w:rFonts w:ascii="Times New Roman" w:hAnsi="Times New Roman" w:cs="Times New Roman"/>
          <w:color w:val="000000"/>
          <w:sz w:val="23"/>
          <w:szCs w:val="23"/>
        </w:rPr>
      </w:pPr>
    </w:p>
    <w:p w:rsidR="009D6C04" w:rsidRPr="009D6C04" w:rsidRDefault="009D6C04" w:rsidP="009D6C04">
      <w:pPr>
        <w:autoSpaceDE w:val="0"/>
        <w:autoSpaceDN w:val="0"/>
        <w:adjustRightInd w:val="0"/>
        <w:spacing w:after="240" w:line="240" w:lineRule="auto"/>
        <w:ind w:right="835"/>
        <w:rPr>
          <w:rFonts w:ascii="Times New Roman" w:hAnsi="Times New Roman" w:cs="Times New Roman"/>
          <w:color w:val="000000"/>
          <w:sz w:val="23"/>
          <w:szCs w:val="23"/>
        </w:rPr>
      </w:pPr>
      <w:r w:rsidRPr="009D6C04">
        <w:rPr>
          <w:rFonts w:ascii="Times New Roman" w:hAnsi="Times New Roman" w:cs="Times New Roman"/>
          <w:color w:val="000000"/>
          <w:sz w:val="23"/>
          <w:szCs w:val="23"/>
        </w:rPr>
        <w:lastRenderedPageBreak/>
        <w:t xml:space="preserve">Sekreteraren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förbereda styrelsens sammanträden och föreningens möten,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föra protokoll över styrelsens sammanträden,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se till att föreningens handlingar hålls ordnade och förvaras på ett betryggande sätt samt ansvara för att föreningens historia dokumenteras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se till att fattade beslut har verkställts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om ordföranden inte bestämmer annat, underteckna utgående handlingar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årligen upprätta förslag till verksamhetsberättelse för föreningen. </w:t>
      </w:r>
    </w:p>
    <w:p w:rsidR="009D6C04" w:rsidRPr="009D6C04" w:rsidRDefault="009D6C04" w:rsidP="009D6C04">
      <w:pPr>
        <w:autoSpaceDE w:val="0"/>
        <w:autoSpaceDN w:val="0"/>
        <w:adjustRightInd w:val="0"/>
        <w:spacing w:after="240" w:line="240" w:lineRule="auto"/>
        <w:ind w:left="426" w:right="835" w:hanging="427"/>
        <w:rPr>
          <w:rFonts w:ascii="Times New Roman" w:hAnsi="Times New Roman" w:cs="Times New Roman"/>
          <w:color w:val="000000"/>
          <w:sz w:val="23"/>
          <w:szCs w:val="23"/>
        </w:rPr>
      </w:pPr>
      <w:r w:rsidRPr="009D6C04">
        <w:rPr>
          <w:rFonts w:ascii="Times New Roman" w:hAnsi="Times New Roman" w:cs="Times New Roman"/>
          <w:color w:val="000000"/>
          <w:sz w:val="23"/>
          <w:szCs w:val="23"/>
        </w:rPr>
        <w:t xml:space="preserve">Kassören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föra medlemsförteckning och se till att medlemmarna betalar beslutade avgifter till föreningen </w:t>
      </w:r>
    </w:p>
    <w:p w:rsidR="009D6C04" w:rsidRPr="009D6C04" w:rsidRDefault="009D6C04" w:rsidP="009D6C04">
      <w:pPr>
        <w:autoSpaceDE w:val="0"/>
        <w:autoSpaceDN w:val="0"/>
        <w:adjustRightInd w:val="0"/>
        <w:spacing w:after="112" w:line="240" w:lineRule="auto"/>
        <w:ind w:left="282" w:hanging="283"/>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svara för föreningens bokföring vilket innebär skyldighet att föra bok över föreningens räkenskaper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årligen upprätta balans- samt resultaträkningar,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utarbeta underlag för budget och budgetuppföljning,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se till att föreningens skatter, avgifter och skulder betalas i rätt tid, </w:t>
      </w:r>
    </w:p>
    <w:p w:rsidR="009D6C04" w:rsidRPr="009D6C04" w:rsidRDefault="009D6C04" w:rsidP="009D6C04">
      <w:pPr>
        <w:autoSpaceDE w:val="0"/>
        <w:autoSpaceDN w:val="0"/>
        <w:adjustRightInd w:val="0"/>
        <w:spacing w:after="112" w:line="240" w:lineRule="auto"/>
        <w:ind w:left="282" w:hanging="283"/>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 i förekommande fall upprätta och avge allmän självdeklaration, särskild uppgift, kontrolluppgifter, uppbördsdeklarationer och övriga föreskrivna uppgifter inom skatte- och avgiftsområdet </w:t>
      </w:r>
    </w:p>
    <w:p w:rsidR="009D6C04" w:rsidRPr="009D6C04" w:rsidRDefault="009D6C04" w:rsidP="009D6C04">
      <w:pPr>
        <w:autoSpaceDE w:val="0"/>
        <w:autoSpaceDN w:val="0"/>
        <w:adjustRightInd w:val="0"/>
        <w:spacing w:before="227" w:after="170" w:line="240" w:lineRule="auto"/>
        <w:ind w:left="850" w:hanging="850"/>
        <w:rPr>
          <w:rFonts w:ascii="Arial" w:hAnsi="Arial" w:cs="Arial"/>
          <w:color w:val="000000"/>
          <w:sz w:val="28"/>
          <w:szCs w:val="28"/>
        </w:rPr>
      </w:pPr>
      <w:r w:rsidRPr="009D6C04">
        <w:rPr>
          <w:rFonts w:ascii="Arial" w:hAnsi="Arial" w:cs="Arial"/>
          <w:b/>
          <w:bCs/>
          <w:color w:val="000000"/>
          <w:sz w:val="28"/>
          <w:szCs w:val="28"/>
        </w:rPr>
        <w:t xml:space="preserve">26 § Kallelse, beslutsmässighet och omröstning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Styrelsen sammanträder på kallelse av ordföranden, eller då minst halva antalet ledamöter har begärt det.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I brådskande fall får ordföranden besluta att ärende skall avgöras genom skriftlig omröstning eller vid telefonsammanträde. Om särskilt protokoll inte upprättas skall sådant beslut anmälas vid det närmast därefter följande sammanträdet.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Vid sammanträde skall protokoll föras. Protokoll skall justeras av mötesordföranden och av en särskilt utsedd protokolljusterare. Avvikande mening skall antecknas till protokollet. </w:t>
      </w:r>
    </w:p>
    <w:p w:rsidR="009D6C04" w:rsidRPr="009D6C04" w:rsidRDefault="009D6C04" w:rsidP="009D6C04">
      <w:pPr>
        <w:autoSpaceDE w:val="0"/>
        <w:autoSpaceDN w:val="0"/>
        <w:adjustRightInd w:val="0"/>
        <w:spacing w:before="227" w:after="170" w:line="240" w:lineRule="auto"/>
        <w:ind w:left="850" w:hanging="850"/>
        <w:rPr>
          <w:rFonts w:ascii="Arial" w:hAnsi="Arial" w:cs="Arial"/>
          <w:color w:val="000000"/>
          <w:sz w:val="28"/>
          <w:szCs w:val="28"/>
        </w:rPr>
      </w:pPr>
      <w:r w:rsidRPr="009D6C04">
        <w:rPr>
          <w:rFonts w:ascii="Arial" w:hAnsi="Arial" w:cs="Arial"/>
          <w:b/>
          <w:bCs/>
          <w:color w:val="000000"/>
          <w:sz w:val="28"/>
          <w:szCs w:val="28"/>
        </w:rPr>
        <w:t xml:space="preserve">27 § Överlåtelse av beslutanderätten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Styrelsen får överlåta sin beslutanderätt i enskilda ärenden eller i vissa grupper av ärenden till sektion, kommitté eller annat organ eller till enskild medlem eller anställd. </w:t>
      </w:r>
    </w:p>
    <w:p w:rsidR="009D6C04" w:rsidRPr="009D6C04" w:rsidRDefault="009D6C04" w:rsidP="009D6C04">
      <w:pPr>
        <w:autoSpaceDE w:val="0"/>
        <w:autoSpaceDN w:val="0"/>
        <w:adjustRightInd w:val="0"/>
        <w:spacing w:after="112" w:line="240" w:lineRule="auto"/>
        <w:rPr>
          <w:rFonts w:ascii="Times New Roman" w:hAnsi="Times New Roman" w:cs="Times New Roman"/>
          <w:color w:val="000000"/>
          <w:sz w:val="20"/>
          <w:szCs w:val="20"/>
        </w:rPr>
      </w:pPr>
      <w:r w:rsidRPr="009D6C04">
        <w:rPr>
          <w:rFonts w:ascii="Times New Roman" w:hAnsi="Times New Roman" w:cs="Times New Roman"/>
          <w:color w:val="000000"/>
          <w:sz w:val="20"/>
          <w:szCs w:val="20"/>
        </w:rPr>
        <w:t xml:space="preserve">Den som fattat beslut med stöd av bemyndigande enligt föregående stycke skall fortlöpande underrätta styrelsen härom. </w:t>
      </w:r>
    </w:p>
    <w:p w:rsidR="009D6C04" w:rsidRPr="009D6C04" w:rsidRDefault="009D6C04" w:rsidP="009D6C04">
      <w:pPr>
        <w:autoSpaceDE w:val="0"/>
        <w:autoSpaceDN w:val="0"/>
        <w:adjustRightInd w:val="0"/>
        <w:spacing w:before="227" w:after="170" w:line="240" w:lineRule="auto"/>
        <w:ind w:left="850" w:hanging="850"/>
        <w:rPr>
          <w:rFonts w:ascii="Arial" w:hAnsi="Arial" w:cs="Arial"/>
          <w:color w:val="000000"/>
          <w:sz w:val="28"/>
          <w:szCs w:val="28"/>
        </w:rPr>
      </w:pPr>
      <w:r w:rsidRPr="009D6C04">
        <w:rPr>
          <w:rFonts w:ascii="Arial" w:hAnsi="Arial" w:cs="Arial"/>
          <w:b/>
          <w:bCs/>
          <w:color w:val="000000"/>
          <w:sz w:val="28"/>
          <w:szCs w:val="28"/>
        </w:rPr>
        <w:t xml:space="preserve">28 § Skiljeklausul </w:t>
      </w:r>
    </w:p>
    <w:p w:rsidR="009D6C04" w:rsidRDefault="009D6C04" w:rsidP="009D6C04">
      <w:r w:rsidRPr="009D6C04">
        <w:rPr>
          <w:rFonts w:ascii="Times New Roman" w:hAnsi="Times New Roman" w:cs="Times New Roman"/>
          <w:color w:val="000000"/>
          <w:sz w:val="20"/>
          <w:szCs w:val="20"/>
        </w:rPr>
        <w:t>Talan i tvist mellan medlem och föreningen får inte väckas vid allmän domstol. Sådan tvist skall, utom i fall då annan särskild ordning är föreskriven i TT:s stadgar, avgöras enligt lagen om skiljeförfarande. Dock skall följande gälla rörande kostnaderna för skiljeförfarandet. Vardera parten svarar för egna kostnader liksom för kostnaderna för den skiljeman man utsett. Ordförandens kostnader, inklusive kostnaderna för eventuell sekreterare, delas lika mellan parterna.</w:t>
      </w:r>
    </w:p>
    <w:sectPr w:rsidR="009D6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04"/>
    <w:rsid w:val="00197481"/>
    <w:rsid w:val="00343F6B"/>
    <w:rsid w:val="009D6C04"/>
    <w:rsid w:val="00D25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Default"/>
    <w:next w:val="Default"/>
    <w:link w:val="Rubrik4Char"/>
    <w:uiPriority w:val="99"/>
    <w:qFormat/>
    <w:rsid w:val="009D6C04"/>
    <w:pPr>
      <w:outlineLvl w:val="3"/>
    </w:pPr>
    <w:rPr>
      <w:color w:val="auto"/>
    </w:rPr>
  </w:style>
  <w:style w:type="paragraph" w:styleId="Rubrik5">
    <w:name w:val="heading 5"/>
    <w:basedOn w:val="Default"/>
    <w:next w:val="Default"/>
    <w:link w:val="Rubrik5Char"/>
    <w:uiPriority w:val="99"/>
    <w:qFormat/>
    <w:rsid w:val="009D6C04"/>
    <w:pPr>
      <w:outlineLvl w:val="4"/>
    </w:pPr>
    <w:rPr>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
    <w:name w:val="rubrik 2"/>
    <w:basedOn w:val="Normal"/>
    <w:next w:val="Normal"/>
    <w:uiPriority w:val="99"/>
    <w:rsid w:val="009D6C04"/>
    <w:pPr>
      <w:autoSpaceDE w:val="0"/>
      <w:autoSpaceDN w:val="0"/>
      <w:adjustRightInd w:val="0"/>
      <w:spacing w:after="0" w:line="240" w:lineRule="auto"/>
    </w:pPr>
    <w:rPr>
      <w:rFonts w:ascii="Arial" w:hAnsi="Arial" w:cs="Arial"/>
      <w:sz w:val="24"/>
      <w:szCs w:val="24"/>
    </w:rPr>
  </w:style>
  <w:style w:type="paragraph" w:styleId="Brdtext">
    <w:name w:val="Body Text"/>
    <w:basedOn w:val="Normal"/>
    <w:next w:val="Normal"/>
    <w:link w:val="BrdtextChar"/>
    <w:uiPriority w:val="99"/>
    <w:rsid w:val="009D6C04"/>
    <w:pPr>
      <w:autoSpaceDE w:val="0"/>
      <w:autoSpaceDN w:val="0"/>
      <w:adjustRightInd w:val="0"/>
      <w:spacing w:after="0" w:line="240" w:lineRule="auto"/>
    </w:pPr>
    <w:rPr>
      <w:rFonts w:ascii="Arial" w:hAnsi="Arial" w:cs="Arial"/>
      <w:sz w:val="24"/>
      <w:szCs w:val="24"/>
    </w:rPr>
  </w:style>
  <w:style w:type="character" w:customStyle="1" w:styleId="BrdtextChar">
    <w:name w:val="Brödtext Char"/>
    <w:basedOn w:val="Standardstycketeckensnitt"/>
    <w:link w:val="Brdtext"/>
    <w:uiPriority w:val="99"/>
    <w:rsid w:val="009D6C04"/>
    <w:rPr>
      <w:rFonts w:ascii="Arial" w:hAnsi="Arial" w:cs="Arial"/>
      <w:sz w:val="24"/>
      <w:szCs w:val="24"/>
    </w:rPr>
  </w:style>
  <w:style w:type="paragraph" w:customStyle="1" w:styleId="RubrikPar">
    <w:name w:val="Rubrik_Par"/>
    <w:basedOn w:val="Normal"/>
    <w:next w:val="Normal"/>
    <w:uiPriority w:val="99"/>
    <w:rsid w:val="009D6C04"/>
    <w:pPr>
      <w:autoSpaceDE w:val="0"/>
      <w:autoSpaceDN w:val="0"/>
      <w:adjustRightInd w:val="0"/>
      <w:spacing w:after="0" w:line="240" w:lineRule="auto"/>
    </w:pPr>
    <w:rPr>
      <w:rFonts w:ascii="Arial" w:hAnsi="Arial" w:cs="Arial"/>
      <w:sz w:val="24"/>
      <w:szCs w:val="24"/>
    </w:rPr>
  </w:style>
  <w:style w:type="paragraph" w:customStyle="1" w:styleId="Rubrik1">
    <w:name w:val="Rubrik_1"/>
    <w:basedOn w:val="Normal"/>
    <w:next w:val="Normal"/>
    <w:uiPriority w:val="99"/>
    <w:rsid w:val="009D6C04"/>
    <w:pPr>
      <w:autoSpaceDE w:val="0"/>
      <w:autoSpaceDN w:val="0"/>
      <w:adjustRightInd w:val="0"/>
      <w:spacing w:after="0" w:line="240" w:lineRule="auto"/>
    </w:pPr>
    <w:rPr>
      <w:rFonts w:ascii="Arial" w:hAnsi="Arial" w:cs="Arial"/>
      <w:sz w:val="24"/>
      <w:szCs w:val="24"/>
    </w:rPr>
  </w:style>
  <w:style w:type="character" w:customStyle="1" w:styleId="Rubrik4Char">
    <w:name w:val="Rubrik 4 Char"/>
    <w:basedOn w:val="Standardstycketeckensnitt"/>
    <w:link w:val="Rubrik4"/>
    <w:uiPriority w:val="99"/>
    <w:rsid w:val="009D6C04"/>
    <w:rPr>
      <w:rFonts w:ascii="Arial" w:hAnsi="Arial" w:cs="Arial"/>
      <w:sz w:val="24"/>
      <w:szCs w:val="24"/>
    </w:rPr>
  </w:style>
  <w:style w:type="character" w:customStyle="1" w:styleId="Rubrik5Char">
    <w:name w:val="Rubrik 5 Char"/>
    <w:basedOn w:val="Standardstycketeckensnitt"/>
    <w:link w:val="Rubrik5"/>
    <w:uiPriority w:val="99"/>
    <w:rsid w:val="009D6C04"/>
    <w:rPr>
      <w:rFonts w:ascii="Arial" w:hAnsi="Arial" w:cs="Arial"/>
      <w:sz w:val="24"/>
      <w:szCs w:val="24"/>
    </w:rPr>
  </w:style>
  <w:style w:type="paragraph" w:customStyle="1" w:styleId="Default">
    <w:name w:val="Default"/>
    <w:rsid w:val="009D6C0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Default"/>
    <w:next w:val="Default"/>
    <w:link w:val="Rubrik4Char"/>
    <w:uiPriority w:val="99"/>
    <w:qFormat/>
    <w:rsid w:val="009D6C04"/>
    <w:pPr>
      <w:outlineLvl w:val="3"/>
    </w:pPr>
    <w:rPr>
      <w:color w:val="auto"/>
    </w:rPr>
  </w:style>
  <w:style w:type="paragraph" w:styleId="Rubrik5">
    <w:name w:val="heading 5"/>
    <w:basedOn w:val="Default"/>
    <w:next w:val="Default"/>
    <w:link w:val="Rubrik5Char"/>
    <w:uiPriority w:val="99"/>
    <w:qFormat/>
    <w:rsid w:val="009D6C04"/>
    <w:pPr>
      <w:outlineLvl w:val="4"/>
    </w:pPr>
    <w:rPr>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
    <w:name w:val="rubrik 2"/>
    <w:basedOn w:val="Normal"/>
    <w:next w:val="Normal"/>
    <w:uiPriority w:val="99"/>
    <w:rsid w:val="009D6C04"/>
    <w:pPr>
      <w:autoSpaceDE w:val="0"/>
      <w:autoSpaceDN w:val="0"/>
      <w:adjustRightInd w:val="0"/>
      <w:spacing w:after="0" w:line="240" w:lineRule="auto"/>
    </w:pPr>
    <w:rPr>
      <w:rFonts w:ascii="Arial" w:hAnsi="Arial" w:cs="Arial"/>
      <w:sz w:val="24"/>
      <w:szCs w:val="24"/>
    </w:rPr>
  </w:style>
  <w:style w:type="paragraph" w:styleId="Brdtext">
    <w:name w:val="Body Text"/>
    <w:basedOn w:val="Normal"/>
    <w:next w:val="Normal"/>
    <w:link w:val="BrdtextChar"/>
    <w:uiPriority w:val="99"/>
    <w:rsid w:val="009D6C04"/>
    <w:pPr>
      <w:autoSpaceDE w:val="0"/>
      <w:autoSpaceDN w:val="0"/>
      <w:adjustRightInd w:val="0"/>
      <w:spacing w:after="0" w:line="240" w:lineRule="auto"/>
    </w:pPr>
    <w:rPr>
      <w:rFonts w:ascii="Arial" w:hAnsi="Arial" w:cs="Arial"/>
      <w:sz w:val="24"/>
      <w:szCs w:val="24"/>
    </w:rPr>
  </w:style>
  <w:style w:type="character" w:customStyle="1" w:styleId="BrdtextChar">
    <w:name w:val="Brödtext Char"/>
    <w:basedOn w:val="Standardstycketeckensnitt"/>
    <w:link w:val="Brdtext"/>
    <w:uiPriority w:val="99"/>
    <w:rsid w:val="009D6C04"/>
    <w:rPr>
      <w:rFonts w:ascii="Arial" w:hAnsi="Arial" w:cs="Arial"/>
      <w:sz w:val="24"/>
      <w:szCs w:val="24"/>
    </w:rPr>
  </w:style>
  <w:style w:type="paragraph" w:customStyle="1" w:styleId="RubrikPar">
    <w:name w:val="Rubrik_Par"/>
    <w:basedOn w:val="Normal"/>
    <w:next w:val="Normal"/>
    <w:uiPriority w:val="99"/>
    <w:rsid w:val="009D6C04"/>
    <w:pPr>
      <w:autoSpaceDE w:val="0"/>
      <w:autoSpaceDN w:val="0"/>
      <w:adjustRightInd w:val="0"/>
      <w:spacing w:after="0" w:line="240" w:lineRule="auto"/>
    </w:pPr>
    <w:rPr>
      <w:rFonts w:ascii="Arial" w:hAnsi="Arial" w:cs="Arial"/>
      <w:sz w:val="24"/>
      <w:szCs w:val="24"/>
    </w:rPr>
  </w:style>
  <w:style w:type="paragraph" w:customStyle="1" w:styleId="Rubrik1">
    <w:name w:val="Rubrik_1"/>
    <w:basedOn w:val="Normal"/>
    <w:next w:val="Normal"/>
    <w:uiPriority w:val="99"/>
    <w:rsid w:val="009D6C04"/>
    <w:pPr>
      <w:autoSpaceDE w:val="0"/>
      <w:autoSpaceDN w:val="0"/>
      <w:adjustRightInd w:val="0"/>
      <w:spacing w:after="0" w:line="240" w:lineRule="auto"/>
    </w:pPr>
    <w:rPr>
      <w:rFonts w:ascii="Arial" w:hAnsi="Arial" w:cs="Arial"/>
      <w:sz w:val="24"/>
      <w:szCs w:val="24"/>
    </w:rPr>
  </w:style>
  <w:style w:type="character" w:customStyle="1" w:styleId="Rubrik4Char">
    <w:name w:val="Rubrik 4 Char"/>
    <w:basedOn w:val="Standardstycketeckensnitt"/>
    <w:link w:val="Rubrik4"/>
    <w:uiPriority w:val="99"/>
    <w:rsid w:val="009D6C04"/>
    <w:rPr>
      <w:rFonts w:ascii="Arial" w:hAnsi="Arial" w:cs="Arial"/>
      <w:sz w:val="24"/>
      <w:szCs w:val="24"/>
    </w:rPr>
  </w:style>
  <w:style w:type="character" w:customStyle="1" w:styleId="Rubrik5Char">
    <w:name w:val="Rubrik 5 Char"/>
    <w:basedOn w:val="Standardstycketeckensnitt"/>
    <w:link w:val="Rubrik5"/>
    <w:uiPriority w:val="99"/>
    <w:rsid w:val="009D6C04"/>
    <w:rPr>
      <w:rFonts w:ascii="Arial" w:hAnsi="Arial" w:cs="Arial"/>
      <w:sz w:val="24"/>
      <w:szCs w:val="24"/>
    </w:rPr>
  </w:style>
  <w:style w:type="paragraph" w:customStyle="1" w:styleId="Default">
    <w:name w:val="Default"/>
    <w:rsid w:val="009D6C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12019</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Bärbar 18</dc:creator>
  <cp:lastModifiedBy>Bärbar 18</cp:lastModifiedBy>
  <cp:revision>2</cp:revision>
  <dcterms:created xsi:type="dcterms:W3CDTF">2013-04-04T13:30:00Z</dcterms:created>
  <dcterms:modified xsi:type="dcterms:W3CDTF">2013-04-04T13:30:00Z</dcterms:modified>
</cp:coreProperties>
</file>